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6C" w:rsidRPr="006A28F8" w:rsidRDefault="004809C2" w:rsidP="00BB7F06">
      <w:pPr>
        <w:jc w:val="center"/>
        <w:rPr>
          <w:rFonts w:ascii="Arial" w:eastAsia="Times New Roman" w:hAnsi="Arial" w:cs="Arial"/>
          <w:b/>
          <w:color w:val="000000"/>
          <w:sz w:val="28"/>
          <w:szCs w:val="52"/>
          <w:lang w:eastAsia="es-HN"/>
        </w:rPr>
      </w:pPr>
      <w:r>
        <w:rPr>
          <w:rFonts w:ascii="Arial" w:eastAsia="Times New Roman" w:hAnsi="Arial" w:cs="Arial"/>
          <w:b/>
          <w:noProof/>
          <w:color w:val="000000"/>
          <w:sz w:val="28"/>
          <w:szCs w:val="52"/>
          <w:lang w:eastAsia="es-HN"/>
        </w:rPr>
        <w:drawing>
          <wp:anchor distT="0" distB="0" distL="114300" distR="114300" simplePos="0" relativeHeight="251665408" behindDoc="1" locked="0" layoutInCell="1" allowOverlap="1">
            <wp:simplePos x="0" y="0"/>
            <wp:positionH relativeFrom="column">
              <wp:posOffset>-651315</wp:posOffset>
            </wp:positionH>
            <wp:positionV relativeFrom="paragraph">
              <wp:posOffset>342</wp:posOffset>
            </wp:positionV>
            <wp:extent cx="1701165" cy="701040"/>
            <wp:effectExtent l="0" t="0" r="0"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165" cy="701040"/>
                    </a:xfrm>
                    <a:prstGeom prst="rect">
                      <a:avLst/>
                    </a:prstGeom>
                    <a:noFill/>
                  </pic:spPr>
                </pic:pic>
              </a:graphicData>
            </a:graphic>
            <wp14:sizeRelH relativeFrom="page">
              <wp14:pctWidth>0</wp14:pctWidth>
            </wp14:sizeRelH>
            <wp14:sizeRelV relativeFrom="page">
              <wp14:pctHeight>0</wp14:pctHeight>
            </wp14:sizeRelV>
          </wp:anchor>
        </w:drawing>
      </w:r>
      <w:r w:rsidR="00035C0C" w:rsidRPr="006A28F8">
        <w:rPr>
          <w:noProof/>
          <w:sz w:val="20"/>
          <w:lang w:eastAsia="es-HN"/>
        </w:rPr>
        <w:drawing>
          <wp:anchor distT="0" distB="0" distL="114300" distR="114300" simplePos="0" relativeHeight="251655168" behindDoc="1" locked="0" layoutInCell="1" allowOverlap="1">
            <wp:simplePos x="0" y="0"/>
            <wp:positionH relativeFrom="column">
              <wp:posOffset>4602969</wp:posOffset>
            </wp:positionH>
            <wp:positionV relativeFrom="paragraph">
              <wp:posOffset>-412408</wp:posOffset>
            </wp:positionV>
            <wp:extent cx="1549400" cy="1210945"/>
            <wp:effectExtent l="0" t="0" r="0" b="8255"/>
            <wp:wrapTight wrapText="bothSides">
              <wp:wrapPolygon edited="0">
                <wp:start x="9826" y="0"/>
                <wp:lineTo x="7436" y="340"/>
                <wp:lineTo x="2656" y="3738"/>
                <wp:lineTo x="2656" y="5437"/>
                <wp:lineTo x="0" y="5437"/>
                <wp:lineTo x="0" y="10874"/>
                <wp:lineTo x="1859" y="10874"/>
                <wp:lineTo x="2921" y="16310"/>
                <wp:lineTo x="3187" y="17330"/>
                <wp:lineTo x="7702" y="21407"/>
                <wp:lineTo x="9030" y="21407"/>
                <wp:lineTo x="13013" y="21407"/>
                <wp:lineTo x="14341" y="21407"/>
                <wp:lineTo x="19121" y="17330"/>
                <wp:lineTo x="19121" y="16310"/>
                <wp:lineTo x="20184" y="10874"/>
                <wp:lineTo x="21246" y="10874"/>
                <wp:lineTo x="21246" y="7136"/>
                <wp:lineTo x="18856" y="5437"/>
                <wp:lineTo x="19121" y="4078"/>
                <wp:lineTo x="13810" y="340"/>
                <wp:lineTo x="11420" y="0"/>
                <wp:lineTo x="9826" y="0"/>
              </wp:wrapPolygon>
            </wp:wrapTight>
            <wp:docPr id="2"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9400" cy="1210945"/>
                    </a:xfrm>
                    <a:prstGeom prst="rect">
                      <a:avLst/>
                    </a:prstGeom>
                  </pic:spPr>
                </pic:pic>
              </a:graphicData>
            </a:graphic>
            <wp14:sizeRelH relativeFrom="margin">
              <wp14:pctWidth>0</wp14:pctWidth>
            </wp14:sizeRelH>
            <wp14:sizeRelV relativeFrom="margin">
              <wp14:pctHeight>0</wp14:pctHeight>
            </wp14:sizeRelV>
          </wp:anchor>
        </w:drawing>
      </w:r>
      <w:r w:rsidR="00CF646C" w:rsidRPr="006A28F8">
        <w:rPr>
          <w:rFonts w:ascii="Arial" w:eastAsia="Times New Roman" w:hAnsi="Arial" w:cs="Arial"/>
          <w:b/>
          <w:color w:val="000000"/>
          <w:sz w:val="28"/>
          <w:szCs w:val="52"/>
          <w:lang w:eastAsia="es-HN"/>
        </w:rPr>
        <w:t>GU</w:t>
      </w:r>
      <w:r w:rsidR="00FF50F7">
        <w:rPr>
          <w:rFonts w:ascii="Arial" w:eastAsia="Times New Roman" w:hAnsi="Arial" w:cs="Arial"/>
          <w:b/>
          <w:color w:val="000000"/>
          <w:sz w:val="28"/>
          <w:szCs w:val="52"/>
          <w:lang w:eastAsia="es-HN"/>
        </w:rPr>
        <w:t>ÍA DE USO Y GARANTÍA DE AIRES ACONDICIONADOS</w:t>
      </w:r>
    </w:p>
    <w:p w:rsidR="00CF646C" w:rsidRPr="00BB7F06" w:rsidRDefault="00CF646C" w:rsidP="00F927EB">
      <w:p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 xml:space="preserve">La guía de uso es un valor agregado con la compra de su artículo, siguiendo las indicaciones que le recomendaremos se lograra un mejor funcionamiento y </w:t>
      </w:r>
      <w:r w:rsidR="00BB7F06" w:rsidRPr="00BB7F06">
        <w:rPr>
          <w:rFonts w:ascii="Arial" w:eastAsia="Times New Roman" w:hAnsi="Arial" w:cs="Arial"/>
          <w:color w:val="000000"/>
          <w:sz w:val="20"/>
          <w:szCs w:val="20"/>
          <w:lang w:eastAsia="es-HN"/>
        </w:rPr>
        <w:t>tiem</w:t>
      </w:r>
      <w:r w:rsidR="00FF50F7">
        <w:rPr>
          <w:rFonts w:ascii="Arial" w:eastAsia="Times New Roman" w:hAnsi="Arial" w:cs="Arial"/>
          <w:color w:val="000000"/>
          <w:sz w:val="20"/>
          <w:szCs w:val="20"/>
          <w:lang w:eastAsia="es-HN"/>
        </w:rPr>
        <w:t>po de vida útil a su Aire Acondicionado</w:t>
      </w:r>
    </w:p>
    <w:p w:rsidR="00CF646C" w:rsidRPr="00BB7F06" w:rsidRDefault="00CF646C" w:rsidP="00F927EB">
      <w:pPr>
        <w:jc w:val="both"/>
        <w:rPr>
          <w:rFonts w:ascii="Arial" w:eastAsia="Times New Roman" w:hAnsi="Arial" w:cs="Arial"/>
          <w:b/>
          <w:color w:val="000000"/>
          <w:sz w:val="20"/>
          <w:szCs w:val="20"/>
          <w:lang w:eastAsia="es-HN"/>
        </w:rPr>
      </w:pPr>
      <w:r w:rsidRPr="00BB7F06">
        <w:rPr>
          <w:rFonts w:ascii="Arial" w:eastAsia="Times New Roman" w:hAnsi="Arial" w:cs="Arial"/>
          <w:b/>
          <w:color w:val="000000"/>
          <w:sz w:val="20"/>
          <w:szCs w:val="20"/>
          <w:lang w:eastAsia="es-HN"/>
        </w:rPr>
        <w:t>Recomendamos:</w:t>
      </w:r>
    </w:p>
    <w:p w:rsidR="00FE1965" w:rsidRPr="00BB7F06" w:rsidRDefault="00FE1965" w:rsidP="00F927EB">
      <w:pPr>
        <w:pStyle w:val="Prrafodelista"/>
        <w:numPr>
          <w:ilvl w:val="0"/>
          <w:numId w:val="6"/>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 xml:space="preserve">Utilizarlo </w:t>
      </w:r>
      <w:r w:rsidR="004809C2">
        <w:rPr>
          <w:rFonts w:ascii="Arial" w:eastAsia="Times New Roman" w:hAnsi="Arial" w:cs="Arial"/>
          <w:color w:val="000000"/>
          <w:sz w:val="20"/>
          <w:szCs w:val="20"/>
          <w:lang w:eastAsia="es-HN"/>
        </w:rPr>
        <w:t xml:space="preserve">para su área específica de enfriamiento de acuerdo a la capacidad del aire (BTU), no sobrepasar sus dimensiones. </w:t>
      </w:r>
    </w:p>
    <w:p w:rsidR="00AD60EA" w:rsidRPr="00BB7F06" w:rsidRDefault="00094378" w:rsidP="00F927EB">
      <w:pPr>
        <w:pStyle w:val="Prrafodelista"/>
        <w:numPr>
          <w:ilvl w:val="0"/>
          <w:numId w:val="6"/>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 xml:space="preserve">Conectar en tomacorriente directo </w:t>
      </w:r>
      <w:r w:rsidR="00BB7F06" w:rsidRPr="00BB7F06">
        <w:rPr>
          <w:rFonts w:ascii="Arial" w:eastAsia="Times New Roman" w:hAnsi="Arial" w:cs="Arial"/>
          <w:color w:val="000000"/>
          <w:sz w:val="20"/>
          <w:szCs w:val="20"/>
          <w:lang w:eastAsia="es-HN"/>
        </w:rPr>
        <w:t>y con u</w:t>
      </w:r>
      <w:r w:rsidR="004809C2">
        <w:rPr>
          <w:rFonts w:ascii="Arial" w:eastAsia="Times New Roman" w:hAnsi="Arial" w:cs="Arial"/>
          <w:color w:val="000000"/>
          <w:sz w:val="20"/>
          <w:szCs w:val="20"/>
          <w:lang w:eastAsia="es-HN"/>
        </w:rPr>
        <w:t xml:space="preserve">n voltaje de </w:t>
      </w:r>
      <w:r w:rsidR="004809C2" w:rsidRPr="004809C2">
        <w:rPr>
          <w:rFonts w:ascii="Arial" w:eastAsia="Times New Roman" w:hAnsi="Arial" w:cs="Arial"/>
          <w:b/>
          <w:color w:val="000000"/>
          <w:sz w:val="20"/>
          <w:szCs w:val="20"/>
          <w:lang w:eastAsia="es-HN"/>
        </w:rPr>
        <w:t>110 voltios Mínimo</w:t>
      </w:r>
      <w:r w:rsidR="004809C2">
        <w:rPr>
          <w:rFonts w:ascii="Arial" w:eastAsia="Times New Roman" w:hAnsi="Arial" w:cs="Arial"/>
          <w:color w:val="000000"/>
          <w:sz w:val="20"/>
          <w:szCs w:val="20"/>
          <w:lang w:eastAsia="es-HN"/>
        </w:rPr>
        <w:t xml:space="preserve">. En caso de ser igual o  mayor de 12,000 BTU debe de estar conectado a </w:t>
      </w:r>
      <w:r w:rsidR="004809C2" w:rsidRPr="004809C2">
        <w:rPr>
          <w:rFonts w:ascii="Arial" w:eastAsia="Times New Roman" w:hAnsi="Arial" w:cs="Arial"/>
          <w:b/>
          <w:color w:val="000000"/>
          <w:sz w:val="20"/>
          <w:szCs w:val="20"/>
          <w:lang w:eastAsia="es-HN"/>
        </w:rPr>
        <w:t>220 voltios.</w:t>
      </w:r>
    </w:p>
    <w:p w:rsidR="00094378" w:rsidRPr="00BB7F06" w:rsidRDefault="00AD60EA" w:rsidP="00F927EB">
      <w:pPr>
        <w:pStyle w:val="Prrafodelista"/>
        <w:numPr>
          <w:ilvl w:val="0"/>
          <w:numId w:val="6"/>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 xml:space="preserve">Hacer uso </w:t>
      </w:r>
      <w:r w:rsidR="00BB7F06" w:rsidRPr="00BB7F06">
        <w:rPr>
          <w:rFonts w:ascii="Arial" w:eastAsia="Times New Roman" w:hAnsi="Arial" w:cs="Arial"/>
          <w:color w:val="000000"/>
          <w:sz w:val="20"/>
          <w:szCs w:val="20"/>
          <w:lang w:eastAsia="es-HN"/>
        </w:rPr>
        <w:t>de un protector de voltaje para evitar daños al equipo.</w:t>
      </w:r>
    </w:p>
    <w:p w:rsidR="00996F90" w:rsidRPr="004809C2" w:rsidRDefault="004809C2" w:rsidP="00F927EB">
      <w:pPr>
        <w:pStyle w:val="Prrafodelista"/>
        <w:numPr>
          <w:ilvl w:val="0"/>
          <w:numId w:val="6"/>
        </w:numPr>
        <w:jc w:val="both"/>
        <w:rPr>
          <w:rFonts w:ascii="Arial" w:eastAsia="Times New Roman" w:hAnsi="Arial" w:cs="Arial"/>
          <w:color w:val="000000"/>
          <w:sz w:val="20"/>
          <w:szCs w:val="20"/>
          <w:lang w:eastAsia="es-HN"/>
        </w:rPr>
      </w:pPr>
      <w:r>
        <w:rPr>
          <w:rFonts w:ascii="Arial" w:eastAsia="Times New Roman" w:hAnsi="Arial" w:cs="Arial"/>
          <w:color w:val="000000"/>
          <w:sz w:val="20"/>
          <w:szCs w:val="20"/>
          <w:lang w:eastAsia="es-HN"/>
        </w:rPr>
        <w:t>Realizar mantenimiento cada 4 meses.</w:t>
      </w:r>
    </w:p>
    <w:p w:rsidR="00CF646C" w:rsidRPr="00BB7F06" w:rsidRDefault="004809C2" w:rsidP="00F927EB">
      <w:pPr>
        <w:jc w:val="both"/>
        <w:rPr>
          <w:rFonts w:ascii="Arial" w:eastAsia="Times New Roman" w:hAnsi="Arial" w:cs="Arial"/>
          <w:b/>
          <w:color w:val="000000"/>
          <w:sz w:val="20"/>
          <w:szCs w:val="20"/>
          <w:lang w:eastAsia="es-HN"/>
        </w:rPr>
      </w:pPr>
      <w:r>
        <w:rPr>
          <w:rFonts w:ascii="Arial" w:eastAsia="Times New Roman" w:hAnsi="Arial" w:cs="Arial"/>
          <w:b/>
          <w:color w:val="000000"/>
          <w:sz w:val="20"/>
          <w:szCs w:val="20"/>
          <w:lang w:eastAsia="es-HN"/>
        </w:rPr>
        <w:t xml:space="preserve">Tiempo de Garantía </w:t>
      </w:r>
    </w:p>
    <w:p w:rsidR="00CF646C" w:rsidRPr="00BB7F06" w:rsidRDefault="00CF646C" w:rsidP="00F927EB">
      <w:pPr>
        <w:jc w:val="both"/>
        <w:rPr>
          <w:rFonts w:ascii="Arial" w:eastAsia="Times New Roman" w:hAnsi="Arial" w:cs="Arial"/>
          <w:b/>
          <w:color w:val="000000"/>
          <w:sz w:val="20"/>
          <w:szCs w:val="20"/>
          <w:lang w:eastAsia="es-HN"/>
        </w:rPr>
      </w:pPr>
      <w:r w:rsidRPr="00BB7F06">
        <w:rPr>
          <w:rFonts w:ascii="Arial" w:eastAsia="Times New Roman" w:hAnsi="Arial" w:cs="Arial"/>
          <w:color w:val="000000"/>
          <w:sz w:val="20"/>
          <w:szCs w:val="20"/>
          <w:lang w:eastAsia="es-HN"/>
        </w:rPr>
        <w:t>Nuestra garantía es un respaldo de servi</w:t>
      </w:r>
      <w:r w:rsidR="00996F90" w:rsidRPr="00BB7F06">
        <w:rPr>
          <w:rFonts w:ascii="Arial" w:eastAsia="Times New Roman" w:hAnsi="Arial" w:cs="Arial"/>
          <w:color w:val="000000"/>
          <w:sz w:val="20"/>
          <w:szCs w:val="20"/>
          <w:lang w:eastAsia="es-HN"/>
        </w:rPr>
        <w:t xml:space="preserve">cio técnico al </w:t>
      </w:r>
      <w:r w:rsidR="004809C2">
        <w:rPr>
          <w:rFonts w:ascii="Arial" w:eastAsia="Times New Roman" w:hAnsi="Arial" w:cs="Arial"/>
          <w:color w:val="000000"/>
          <w:sz w:val="20"/>
          <w:szCs w:val="20"/>
          <w:lang w:eastAsia="es-HN"/>
        </w:rPr>
        <w:t xml:space="preserve">Articulo </w:t>
      </w:r>
      <w:r w:rsidR="00996F90" w:rsidRPr="00BB7F06">
        <w:rPr>
          <w:rFonts w:ascii="Arial" w:eastAsia="Times New Roman" w:hAnsi="Arial" w:cs="Arial"/>
          <w:color w:val="000000"/>
          <w:sz w:val="20"/>
          <w:szCs w:val="20"/>
          <w:lang w:eastAsia="es-HN"/>
        </w:rPr>
        <w:t xml:space="preserve"> obtenido</w:t>
      </w:r>
      <w:r w:rsidRPr="00BB7F06">
        <w:rPr>
          <w:rFonts w:ascii="Arial" w:eastAsia="Times New Roman" w:hAnsi="Arial" w:cs="Arial"/>
          <w:color w:val="000000"/>
          <w:sz w:val="20"/>
          <w:szCs w:val="20"/>
          <w:lang w:eastAsia="es-HN"/>
        </w:rPr>
        <w:t xml:space="preserve"> en nuestra empresa,</w:t>
      </w:r>
      <w:r w:rsidR="00BB7F06" w:rsidRPr="00BB7F06">
        <w:rPr>
          <w:rFonts w:ascii="Arial" w:eastAsia="Times New Roman" w:hAnsi="Arial" w:cs="Arial"/>
          <w:color w:val="000000"/>
          <w:sz w:val="20"/>
          <w:szCs w:val="20"/>
          <w:lang w:eastAsia="es-HN"/>
        </w:rPr>
        <w:t xml:space="preserve"> En caso de ser Un </w:t>
      </w:r>
      <w:r w:rsidR="004809C2">
        <w:rPr>
          <w:rFonts w:ascii="Arial" w:eastAsia="Times New Roman" w:hAnsi="Arial" w:cs="Arial"/>
          <w:b/>
          <w:color w:val="000000"/>
          <w:sz w:val="20"/>
          <w:szCs w:val="20"/>
          <w:lang w:eastAsia="es-HN"/>
        </w:rPr>
        <w:t>Aire acondicionado</w:t>
      </w:r>
      <w:r w:rsidR="00BB7F06" w:rsidRPr="00BB7F06">
        <w:rPr>
          <w:rFonts w:ascii="Arial" w:eastAsia="Times New Roman" w:hAnsi="Arial" w:cs="Arial"/>
          <w:b/>
          <w:color w:val="000000"/>
          <w:sz w:val="20"/>
          <w:szCs w:val="20"/>
          <w:lang w:eastAsia="es-HN"/>
        </w:rPr>
        <w:t xml:space="preserve"> Nuevo</w:t>
      </w:r>
      <w:r w:rsidR="00BB7F06" w:rsidRPr="00BB7F06">
        <w:rPr>
          <w:rFonts w:ascii="Arial" w:eastAsia="Times New Roman" w:hAnsi="Arial" w:cs="Arial"/>
          <w:color w:val="000000"/>
          <w:sz w:val="20"/>
          <w:szCs w:val="20"/>
          <w:lang w:eastAsia="es-HN"/>
        </w:rPr>
        <w:t xml:space="preserve"> procederá a garantía con la </w:t>
      </w:r>
      <w:r w:rsidR="00BB7F06" w:rsidRPr="00BB7F06">
        <w:rPr>
          <w:rFonts w:ascii="Arial" w:eastAsia="Times New Roman" w:hAnsi="Arial" w:cs="Arial"/>
          <w:b/>
          <w:color w:val="000000"/>
          <w:sz w:val="20"/>
          <w:szCs w:val="20"/>
          <w:lang w:eastAsia="es-HN"/>
        </w:rPr>
        <w:t>MARCA</w:t>
      </w:r>
      <w:r w:rsidR="004809C2">
        <w:rPr>
          <w:rFonts w:ascii="Arial" w:eastAsia="Times New Roman" w:hAnsi="Arial" w:cs="Arial"/>
          <w:b/>
          <w:color w:val="000000"/>
          <w:sz w:val="20"/>
          <w:szCs w:val="20"/>
          <w:lang w:eastAsia="es-HN"/>
        </w:rPr>
        <w:t xml:space="preserve"> y según su tiempo establecido</w:t>
      </w:r>
      <w:r w:rsidR="00BB7F06" w:rsidRPr="00BB7F06">
        <w:rPr>
          <w:rFonts w:ascii="Arial" w:eastAsia="Times New Roman" w:hAnsi="Arial" w:cs="Arial"/>
          <w:color w:val="000000"/>
          <w:sz w:val="20"/>
          <w:szCs w:val="20"/>
          <w:lang w:eastAsia="es-HN"/>
        </w:rPr>
        <w:t>;</w:t>
      </w:r>
      <w:r w:rsidRPr="00BB7F06">
        <w:rPr>
          <w:rFonts w:ascii="Arial" w:eastAsia="Times New Roman" w:hAnsi="Arial" w:cs="Arial"/>
          <w:color w:val="000000"/>
          <w:sz w:val="20"/>
          <w:szCs w:val="20"/>
          <w:lang w:eastAsia="es-HN"/>
        </w:rPr>
        <w:t xml:space="preserve"> </w:t>
      </w:r>
      <w:r w:rsidR="004809C2">
        <w:rPr>
          <w:rFonts w:ascii="Arial" w:eastAsia="Times New Roman" w:hAnsi="Arial" w:cs="Arial"/>
          <w:color w:val="000000"/>
          <w:sz w:val="20"/>
          <w:szCs w:val="20"/>
          <w:lang w:eastAsia="es-HN"/>
        </w:rPr>
        <w:t xml:space="preserve">en caso que sea un artículo </w:t>
      </w:r>
      <w:r w:rsidR="004809C2" w:rsidRPr="004809C2">
        <w:rPr>
          <w:rFonts w:ascii="Arial" w:eastAsia="Times New Roman" w:hAnsi="Arial" w:cs="Arial"/>
          <w:b/>
          <w:color w:val="000000"/>
          <w:sz w:val="20"/>
          <w:szCs w:val="20"/>
          <w:lang w:eastAsia="es-HN"/>
        </w:rPr>
        <w:t>usado</w:t>
      </w:r>
      <w:r w:rsidR="004809C2">
        <w:rPr>
          <w:rFonts w:ascii="Arial" w:eastAsia="Times New Roman" w:hAnsi="Arial" w:cs="Arial"/>
          <w:color w:val="000000"/>
          <w:sz w:val="20"/>
          <w:szCs w:val="20"/>
          <w:lang w:eastAsia="es-HN"/>
        </w:rPr>
        <w:t xml:space="preserve"> su garantía será </w:t>
      </w:r>
      <w:r w:rsidR="004809C2" w:rsidRPr="004809C2">
        <w:rPr>
          <w:rFonts w:ascii="Arial" w:eastAsia="Times New Roman" w:hAnsi="Arial" w:cs="Arial"/>
          <w:color w:val="000000"/>
          <w:sz w:val="20"/>
          <w:szCs w:val="20"/>
          <w:lang w:eastAsia="es-HN"/>
        </w:rPr>
        <w:t>de</w:t>
      </w:r>
      <w:r w:rsidR="004809C2" w:rsidRPr="004809C2">
        <w:rPr>
          <w:rFonts w:ascii="Arial" w:eastAsia="Times New Roman" w:hAnsi="Arial" w:cs="Arial"/>
          <w:b/>
          <w:color w:val="000000"/>
          <w:sz w:val="20"/>
          <w:szCs w:val="20"/>
          <w:lang w:eastAsia="es-HN"/>
        </w:rPr>
        <w:t xml:space="preserve"> 6 meses</w:t>
      </w:r>
      <w:r w:rsidR="004809C2">
        <w:rPr>
          <w:rFonts w:ascii="Arial" w:eastAsia="Times New Roman" w:hAnsi="Arial" w:cs="Arial"/>
          <w:color w:val="000000"/>
          <w:sz w:val="20"/>
          <w:szCs w:val="20"/>
          <w:lang w:eastAsia="es-HN"/>
        </w:rPr>
        <w:t>.</w:t>
      </w:r>
      <w:r w:rsidR="004809C2" w:rsidRPr="00BB7F06">
        <w:rPr>
          <w:rFonts w:ascii="Arial" w:eastAsia="Times New Roman" w:hAnsi="Arial" w:cs="Arial"/>
          <w:color w:val="000000"/>
          <w:sz w:val="20"/>
          <w:szCs w:val="20"/>
          <w:lang w:eastAsia="es-HN"/>
        </w:rPr>
        <w:t xml:space="preserve"> A</w:t>
      </w:r>
      <w:r w:rsidRPr="00BB7F06">
        <w:rPr>
          <w:rFonts w:ascii="Arial" w:eastAsia="Times New Roman" w:hAnsi="Arial" w:cs="Arial"/>
          <w:color w:val="000000"/>
          <w:sz w:val="20"/>
          <w:szCs w:val="20"/>
          <w:lang w:eastAsia="es-HN"/>
        </w:rPr>
        <w:t xml:space="preserve"> continuación damos a conocer nuestra política de garantía.</w:t>
      </w:r>
    </w:p>
    <w:p w:rsidR="00CF646C" w:rsidRPr="00BB7F06" w:rsidRDefault="00CF646C" w:rsidP="00F927EB">
      <w:pPr>
        <w:jc w:val="both"/>
        <w:rPr>
          <w:rFonts w:ascii="Arial" w:eastAsia="Times New Roman" w:hAnsi="Arial" w:cs="Arial"/>
          <w:b/>
          <w:color w:val="000000"/>
          <w:sz w:val="20"/>
          <w:szCs w:val="20"/>
          <w:lang w:eastAsia="es-HN"/>
        </w:rPr>
      </w:pPr>
      <w:r w:rsidRPr="00BB7F06">
        <w:rPr>
          <w:rFonts w:ascii="Arial" w:eastAsia="Times New Roman" w:hAnsi="Arial" w:cs="Arial"/>
          <w:b/>
          <w:color w:val="000000"/>
          <w:sz w:val="20"/>
          <w:szCs w:val="20"/>
          <w:lang w:eastAsia="es-HN"/>
        </w:rPr>
        <w:t>Nuestra garantía cubre:</w:t>
      </w:r>
    </w:p>
    <w:p w:rsidR="00CF646C" w:rsidRPr="00BB7F06" w:rsidRDefault="00996F90" w:rsidP="00F927EB">
      <w:pPr>
        <w:pStyle w:val="Prrafodelista"/>
        <w:numPr>
          <w:ilvl w:val="0"/>
          <w:numId w:val="3"/>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Enfriamie</w:t>
      </w:r>
      <w:r w:rsidR="004809C2">
        <w:rPr>
          <w:rFonts w:ascii="Arial" w:eastAsia="Times New Roman" w:hAnsi="Arial" w:cs="Arial"/>
          <w:color w:val="000000"/>
          <w:sz w:val="20"/>
          <w:szCs w:val="20"/>
          <w:lang w:eastAsia="es-HN"/>
        </w:rPr>
        <w:t>nto y congelamiento del Aire acondicionado</w:t>
      </w:r>
    </w:p>
    <w:p w:rsidR="00CF646C" w:rsidRPr="00BB7F06" w:rsidRDefault="00CF646C" w:rsidP="00F927EB">
      <w:pPr>
        <w:pStyle w:val="Prrafodelista"/>
        <w:numPr>
          <w:ilvl w:val="0"/>
          <w:numId w:val="3"/>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Falla de fábrica (</w:t>
      </w:r>
      <w:r w:rsidRPr="00BB7F06">
        <w:rPr>
          <w:rFonts w:ascii="Arial" w:eastAsia="Times New Roman" w:hAnsi="Arial" w:cs="Arial"/>
          <w:b/>
          <w:color w:val="000000"/>
          <w:sz w:val="20"/>
          <w:szCs w:val="20"/>
          <w:lang w:eastAsia="es-HN"/>
        </w:rPr>
        <w:t>MOTOR</w:t>
      </w:r>
      <w:r w:rsidR="00996F90" w:rsidRPr="00BB7F06">
        <w:rPr>
          <w:rFonts w:ascii="Arial" w:eastAsia="Times New Roman" w:hAnsi="Arial" w:cs="Arial"/>
          <w:b/>
          <w:color w:val="000000"/>
          <w:sz w:val="20"/>
          <w:szCs w:val="20"/>
          <w:lang w:eastAsia="es-HN"/>
        </w:rPr>
        <w:t>, CONDENSADOR, COMPRESOR, ETC</w:t>
      </w:r>
      <w:r w:rsidRPr="00BB7F06">
        <w:rPr>
          <w:rFonts w:ascii="Arial" w:eastAsia="Times New Roman" w:hAnsi="Arial" w:cs="Arial"/>
          <w:color w:val="000000"/>
          <w:sz w:val="20"/>
          <w:szCs w:val="20"/>
          <w:lang w:eastAsia="es-HN"/>
        </w:rPr>
        <w:t>).</w:t>
      </w:r>
    </w:p>
    <w:p w:rsidR="00CF646C" w:rsidRPr="00BB7F06" w:rsidRDefault="00CF646C" w:rsidP="00F927EB">
      <w:pPr>
        <w:pStyle w:val="Prrafodelista"/>
        <w:numPr>
          <w:ilvl w:val="0"/>
          <w:numId w:val="3"/>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Visitas técnicas gratis a su hogar dentro de San Pedro Sula y algunas ciudades alrededor</w:t>
      </w:r>
      <w:r w:rsidR="00BB7F06" w:rsidRPr="00BB7F06">
        <w:rPr>
          <w:rFonts w:ascii="Arial" w:eastAsia="Times New Roman" w:hAnsi="Arial" w:cs="Arial"/>
          <w:color w:val="FF0000"/>
          <w:sz w:val="20"/>
          <w:szCs w:val="20"/>
          <w:lang w:eastAsia="es-HN"/>
        </w:rPr>
        <w:t xml:space="preserve"> </w:t>
      </w:r>
      <w:r w:rsidR="00BB7F06" w:rsidRPr="00BB7F06">
        <w:rPr>
          <w:rFonts w:ascii="Arial" w:eastAsia="Times New Roman" w:hAnsi="Arial" w:cs="Arial"/>
          <w:b/>
          <w:sz w:val="20"/>
          <w:szCs w:val="20"/>
          <w:lang w:eastAsia="es-HN"/>
        </w:rPr>
        <w:t>durante el periodo de garantía.</w:t>
      </w:r>
    </w:p>
    <w:p w:rsidR="00CF646C" w:rsidRPr="00BB7F06" w:rsidRDefault="00CF646C" w:rsidP="00F927EB">
      <w:pPr>
        <w:pStyle w:val="Prrafodelista"/>
        <w:numPr>
          <w:ilvl w:val="0"/>
          <w:numId w:val="3"/>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Las reparaciones realizadas son sin nin</w:t>
      </w:r>
      <w:r w:rsidR="00BB7F06" w:rsidRPr="00BB7F06">
        <w:rPr>
          <w:rFonts w:ascii="Arial" w:eastAsia="Times New Roman" w:hAnsi="Arial" w:cs="Arial"/>
          <w:color w:val="000000"/>
          <w:sz w:val="20"/>
          <w:szCs w:val="20"/>
          <w:lang w:eastAsia="es-HN"/>
        </w:rPr>
        <w:t>gún costo dentro de su periodo de garantía.</w:t>
      </w:r>
    </w:p>
    <w:p w:rsidR="00CF646C" w:rsidRPr="00BB7F06" w:rsidRDefault="00CF646C" w:rsidP="00F927EB">
      <w:pPr>
        <w:pStyle w:val="Prrafodelista"/>
        <w:numPr>
          <w:ilvl w:val="0"/>
          <w:numId w:val="3"/>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La garantía dura desde la fecha de compra hasta cumplir los 6 meses.</w:t>
      </w:r>
    </w:p>
    <w:p w:rsidR="00CF646C" w:rsidRPr="00BB7F06" w:rsidRDefault="00CF646C" w:rsidP="00F927EB">
      <w:pPr>
        <w:jc w:val="both"/>
        <w:rPr>
          <w:rFonts w:ascii="Arial" w:eastAsia="Times New Roman" w:hAnsi="Arial" w:cs="Arial"/>
          <w:b/>
          <w:color w:val="000000"/>
          <w:sz w:val="20"/>
          <w:szCs w:val="20"/>
          <w:lang w:eastAsia="es-HN"/>
        </w:rPr>
      </w:pPr>
      <w:r w:rsidRPr="00BB7F06">
        <w:rPr>
          <w:rFonts w:ascii="Arial" w:eastAsia="Times New Roman" w:hAnsi="Arial" w:cs="Arial"/>
          <w:b/>
          <w:color w:val="000000"/>
          <w:sz w:val="20"/>
          <w:szCs w:val="20"/>
          <w:lang w:eastAsia="es-HN"/>
        </w:rPr>
        <w:t>No cubrimos garantía en:</w:t>
      </w:r>
    </w:p>
    <w:p w:rsidR="00CF646C" w:rsidRPr="00BB7F06" w:rsidRDefault="00CF646C" w:rsidP="00F927EB">
      <w:pPr>
        <w:pStyle w:val="Prrafodelista"/>
        <w:numPr>
          <w:ilvl w:val="0"/>
          <w:numId w:val="4"/>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Abolladuras, go</w:t>
      </w:r>
      <w:r w:rsidR="00BB7F06" w:rsidRPr="00BB7F06">
        <w:rPr>
          <w:rFonts w:ascii="Arial" w:eastAsia="Times New Roman" w:hAnsi="Arial" w:cs="Arial"/>
          <w:color w:val="000000"/>
          <w:sz w:val="20"/>
          <w:szCs w:val="20"/>
          <w:lang w:eastAsia="es-HN"/>
        </w:rPr>
        <w:t>lpes, quebraduras de accesorios.</w:t>
      </w:r>
    </w:p>
    <w:p w:rsidR="00CF646C" w:rsidRPr="004E0617" w:rsidRDefault="00BB7F06" w:rsidP="00F927EB">
      <w:pPr>
        <w:pStyle w:val="Prrafodelista"/>
        <w:numPr>
          <w:ilvl w:val="0"/>
          <w:numId w:val="4"/>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N</w:t>
      </w:r>
      <w:r w:rsidR="00CF646C" w:rsidRPr="00BB7F06">
        <w:rPr>
          <w:rFonts w:ascii="Arial" w:eastAsia="Times New Roman" w:hAnsi="Arial" w:cs="Arial"/>
          <w:color w:val="000000"/>
          <w:sz w:val="20"/>
          <w:szCs w:val="20"/>
          <w:lang w:eastAsia="es-HN"/>
        </w:rPr>
        <w:t xml:space="preserve">o nos hacemos responsables por mal voltaje eléctrico en la casa </w:t>
      </w:r>
      <w:r w:rsidR="00996F90" w:rsidRPr="00BB7F06">
        <w:rPr>
          <w:rFonts w:ascii="Arial" w:eastAsia="Times New Roman" w:hAnsi="Arial" w:cs="Arial"/>
          <w:color w:val="000000"/>
          <w:sz w:val="20"/>
          <w:szCs w:val="20"/>
          <w:lang w:eastAsia="es-HN"/>
        </w:rPr>
        <w:t>d</w:t>
      </w:r>
      <w:r w:rsidR="00CF646C" w:rsidRPr="00BB7F06">
        <w:rPr>
          <w:rFonts w:ascii="Arial" w:eastAsia="Times New Roman" w:hAnsi="Arial" w:cs="Arial"/>
          <w:color w:val="000000"/>
          <w:sz w:val="20"/>
          <w:szCs w:val="20"/>
          <w:lang w:eastAsia="es-HN"/>
        </w:rPr>
        <w:t xml:space="preserve">el cliente, el mínimo permitido será de </w:t>
      </w:r>
      <w:r w:rsidR="004809C2">
        <w:rPr>
          <w:rFonts w:ascii="Arial" w:eastAsia="Times New Roman" w:hAnsi="Arial" w:cs="Arial"/>
          <w:b/>
          <w:color w:val="000000"/>
          <w:sz w:val="20"/>
          <w:szCs w:val="20"/>
          <w:lang w:eastAsia="es-HN"/>
        </w:rPr>
        <w:t>acuerdo a su capacidad ya sea a 110 voltios o 220 voltios</w:t>
      </w:r>
      <w:r w:rsidR="00CF646C" w:rsidRPr="00BB7F06">
        <w:rPr>
          <w:rFonts w:ascii="Arial" w:eastAsia="Times New Roman" w:hAnsi="Arial" w:cs="Arial"/>
          <w:b/>
          <w:color w:val="000000"/>
          <w:sz w:val="20"/>
          <w:szCs w:val="20"/>
          <w:lang w:eastAsia="es-HN"/>
        </w:rPr>
        <w:t>.</w:t>
      </w:r>
      <w:r w:rsidR="00AD60EA" w:rsidRPr="00BB7F06">
        <w:rPr>
          <w:rFonts w:ascii="Arial" w:eastAsia="Times New Roman" w:hAnsi="Arial" w:cs="Arial"/>
          <w:b/>
          <w:color w:val="FF0000"/>
          <w:sz w:val="20"/>
          <w:szCs w:val="20"/>
          <w:lang w:eastAsia="es-HN"/>
        </w:rPr>
        <w:t xml:space="preserve"> </w:t>
      </w:r>
      <w:r w:rsidRPr="00BB7F06">
        <w:rPr>
          <w:rFonts w:ascii="Arial" w:eastAsia="Times New Roman" w:hAnsi="Arial" w:cs="Arial"/>
          <w:b/>
          <w:color w:val="FF0000"/>
          <w:sz w:val="20"/>
          <w:szCs w:val="20"/>
          <w:lang w:eastAsia="es-HN"/>
        </w:rPr>
        <w:t xml:space="preserve"> </w:t>
      </w:r>
      <w:r w:rsidRPr="00BB7F06">
        <w:rPr>
          <w:rFonts w:ascii="Arial" w:eastAsia="Times New Roman" w:hAnsi="Arial" w:cs="Arial"/>
          <w:b/>
          <w:sz w:val="20"/>
          <w:szCs w:val="20"/>
          <w:lang w:eastAsia="es-HN"/>
        </w:rPr>
        <w:t>El mal uso de voltaje producirá daños severos al Motor el equipo.</w:t>
      </w:r>
      <w:r w:rsidR="004809C2">
        <w:rPr>
          <w:rFonts w:ascii="Arial" w:eastAsia="Times New Roman" w:hAnsi="Arial" w:cs="Arial"/>
          <w:b/>
          <w:sz w:val="20"/>
          <w:szCs w:val="20"/>
          <w:lang w:eastAsia="es-HN"/>
        </w:rPr>
        <w:t xml:space="preserve"> </w:t>
      </w:r>
    </w:p>
    <w:p w:rsidR="004E0617" w:rsidRPr="004E0617" w:rsidRDefault="004E0617" w:rsidP="004E0617">
      <w:pPr>
        <w:pStyle w:val="Prrafodelista"/>
        <w:numPr>
          <w:ilvl w:val="0"/>
          <w:numId w:val="10"/>
        </w:numPr>
        <w:jc w:val="both"/>
        <w:rPr>
          <w:rFonts w:ascii="Arial" w:eastAsia="Times New Roman" w:hAnsi="Arial" w:cs="Arial"/>
          <w:color w:val="000000"/>
          <w:sz w:val="20"/>
          <w:szCs w:val="20"/>
          <w:lang w:eastAsia="es-HN"/>
        </w:rPr>
      </w:pPr>
      <w:r w:rsidRPr="004E0617">
        <w:rPr>
          <w:rFonts w:ascii="Arial" w:eastAsia="Times New Roman" w:hAnsi="Arial" w:cs="Arial"/>
          <w:color w:val="000000"/>
          <w:sz w:val="20"/>
          <w:szCs w:val="20"/>
          <w:lang w:eastAsia="es-HN"/>
        </w:rPr>
        <w:t>Daños producidos por Mala Instalación del tomacorriente (E</w:t>
      </w:r>
      <w:r w:rsidRPr="004E0617">
        <w:rPr>
          <w:rFonts w:ascii="Arial" w:eastAsia="Times New Roman" w:hAnsi="Arial" w:cs="Arial"/>
          <w:color w:val="000000"/>
          <w:sz w:val="20"/>
          <w:szCs w:val="20"/>
          <w:lang w:eastAsia="es-HN"/>
        </w:rPr>
        <w:t>n caso de ser 220 voltios e</w:t>
      </w:r>
      <w:r w:rsidRPr="004E0617">
        <w:rPr>
          <w:rFonts w:ascii="Arial" w:eastAsia="Times New Roman" w:hAnsi="Arial" w:cs="Arial"/>
          <w:color w:val="000000"/>
          <w:sz w:val="20"/>
          <w:szCs w:val="20"/>
          <w:lang w:eastAsia="es-HN"/>
        </w:rPr>
        <w:t>ste mismo debe tener cable cometida #8 y que posea dos líneas vivas y una neutra.)</w:t>
      </w:r>
    </w:p>
    <w:p w:rsidR="00CF646C" w:rsidRPr="00BB7F06" w:rsidRDefault="00CF646C" w:rsidP="004E0617">
      <w:pPr>
        <w:pStyle w:val="Prrafodelista"/>
        <w:numPr>
          <w:ilvl w:val="0"/>
          <w:numId w:val="10"/>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En el mal funcionamient</w:t>
      </w:r>
      <w:r w:rsidR="00996F90" w:rsidRPr="00BB7F06">
        <w:rPr>
          <w:rFonts w:ascii="Arial" w:eastAsia="Times New Roman" w:hAnsi="Arial" w:cs="Arial"/>
          <w:color w:val="000000"/>
          <w:sz w:val="20"/>
          <w:szCs w:val="20"/>
          <w:lang w:eastAsia="es-HN"/>
        </w:rPr>
        <w:t>o</w:t>
      </w:r>
      <w:r w:rsidR="004809C2">
        <w:rPr>
          <w:rFonts w:ascii="Arial" w:eastAsia="Times New Roman" w:hAnsi="Arial" w:cs="Arial"/>
          <w:color w:val="000000"/>
          <w:sz w:val="20"/>
          <w:szCs w:val="20"/>
          <w:lang w:eastAsia="es-HN"/>
        </w:rPr>
        <w:t xml:space="preserve"> o uso que se le dé al Aire acondicionado</w:t>
      </w:r>
      <w:r w:rsidR="004E0617">
        <w:rPr>
          <w:rFonts w:ascii="Arial" w:eastAsia="Times New Roman" w:hAnsi="Arial" w:cs="Arial"/>
          <w:color w:val="000000"/>
          <w:sz w:val="20"/>
          <w:szCs w:val="20"/>
          <w:lang w:eastAsia="es-HN"/>
        </w:rPr>
        <w:t xml:space="preserve"> de acuerdo a su manual de uso.</w:t>
      </w:r>
    </w:p>
    <w:p w:rsidR="00CF646C" w:rsidRPr="00BB7F06" w:rsidRDefault="00CF646C" w:rsidP="004E0617">
      <w:pPr>
        <w:pStyle w:val="Prrafodelista"/>
        <w:numPr>
          <w:ilvl w:val="0"/>
          <w:numId w:val="10"/>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 xml:space="preserve">Visitas técnicas fuera de la ciudad de San </w:t>
      </w:r>
      <w:r w:rsidR="00BB7F06" w:rsidRPr="00BB7F06">
        <w:rPr>
          <w:rFonts w:ascii="Arial" w:eastAsia="Times New Roman" w:hAnsi="Arial" w:cs="Arial"/>
          <w:color w:val="000000"/>
          <w:sz w:val="20"/>
          <w:szCs w:val="20"/>
          <w:lang w:eastAsia="es-HN"/>
        </w:rPr>
        <w:t>Pedro Sula</w:t>
      </w:r>
      <w:bookmarkStart w:id="0" w:name="_GoBack"/>
      <w:bookmarkEnd w:id="0"/>
      <w:r w:rsidR="00BB7F06" w:rsidRPr="00BB7F06">
        <w:rPr>
          <w:rFonts w:ascii="Arial" w:eastAsia="Times New Roman" w:hAnsi="Arial" w:cs="Arial"/>
          <w:color w:val="000000"/>
          <w:sz w:val="20"/>
          <w:szCs w:val="20"/>
          <w:lang w:eastAsia="es-HN"/>
        </w:rPr>
        <w:t>, del departamento de Cortes y sectores de Alto Peligro.</w:t>
      </w:r>
    </w:p>
    <w:p w:rsidR="00CF646C" w:rsidRPr="00BB7F06" w:rsidRDefault="00CF646C" w:rsidP="00F927EB">
      <w:pPr>
        <w:jc w:val="both"/>
        <w:rPr>
          <w:rFonts w:ascii="Arial" w:eastAsia="Times New Roman" w:hAnsi="Arial" w:cs="Arial"/>
          <w:b/>
          <w:color w:val="000000"/>
          <w:sz w:val="20"/>
          <w:szCs w:val="20"/>
          <w:lang w:eastAsia="es-HN"/>
        </w:rPr>
      </w:pPr>
      <w:r w:rsidRPr="00BB7F06">
        <w:rPr>
          <w:rFonts w:ascii="Arial" w:eastAsia="Times New Roman" w:hAnsi="Arial" w:cs="Arial"/>
          <w:b/>
          <w:color w:val="000000"/>
          <w:sz w:val="20"/>
          <w:szCs w:val="20"/>
          <w:lang w:eastAsia="es-HN"/>
        </w:rPr>
        <w:t>Observaciones</w:t>
      </w:r>
    </w:p>
    <w:p w:rsidR="00672022" w:rsidRPr="00BB7F06" w:rsidRDefault="00672022" w:rsidP="00F927EB">
      <w:pPr>
        <w:jc w:val="both"/>
        <w:rPr>
          <w:rFonts w:ascii="Arial" w:eastAsia="Times New Roman" w:hAnsi="Arial" w:cs="Arial"/>
          <w:b/>
          <w:color w:val="000000"/>
          <w:sz w:val="20"/>
          <w:szCs w:val="20"/>
          <w:lang w:eastAsia="es-HN"/>
        </w:rPr>
      </w:pPr>
      <w:r w:rsidRPr="00BB7F06">
        <w:rPr>
          <w:rFonts w:ascii="Arial" w:eastAsia="Times New Roman" w:hAnsi="Arial" w:cs="Arial"/>
          <w:b/>
          <w:color w:val="000000"/>
          <w:sz w:val="20"/>
          <w:szCs w:val="20"/>
          <w:lang w:eastAsia="es-HN"/>
        </w:rPr>
        <w:t>NO SE HACEN CAMBIOS NI DEVOLUCION DE EFECTIVO (</w:t>
      </w:r>
      <w:r w:rsidRPr="00BB7F06">
        <w:rPr>
          <w:rFonts w:ascii="Arial" w:eastAsia="Times New Roman" w:hAnsi="Arial" w:cs="Arial"/>
          <w:color w:val="000000"/>
          <w:sz w:val="20"/>
          <w:szCs w:val="20"/>
          <w:lang w:eastAsia="es-HN"/>
        </w:rPr>
        <w:t>En</w:t>
      </w:r>
      <w:r w:rsidR="00AD60EA" w:rsidRPr="00BB7F06">
        <w:rPr>
          <w:rFonts w:ascii="Arial" w:eastAsia="Times New Roman" w:hAnsi="Arial" w:cs="Arial"/>
          <w:color w:val="000000"/>
          <w:sz w:val="20"/>
          <w:szCs w:val="20"/>
          <w:lang w:eastAsia="es-HN"/>
        </w:rPr>
        <w:t xml:space="preserve"> </w:t>
      </w:r>
      <w:r w:rsidRPr="00BB7F06">
        <w:rPr>
          <w:rFonts w:ascii="Arial" w:eastAsia="Times New Roman" w:hAnsi="Arial" w:cs="Arial"/>
          <w:color w:val="000000"/>
          <w:sz w:val="20"/>
          <w:szCs w:val="20"/>
          <w:lang w:eastAsia="es-HN"/>
        </w:rPr>
        <w:t>caso que el artículo presente una falla que no puede ser solucionada y validad</w:t>
      </w:r>
      <w:r w:rsidR="00AD60EA" w:rsidRPr="00BB7F06">
        <w:rPr>
          <w:rFonts w:ascii="Arial" w:eastAsia="Times New Roman" w:hAnsi="Arial" w:cs="Arial"/>
          <w:color w:val="000000"/>
          <w:sz w:val="20"/>
          <w:szCs w:val="20"/>
          <w:lang w:eastAsia="es-HN"/>
        </w:rPr>
        <w:t>a</w:t>
      </w:r>
      <w:r w:rsidRPr="00BB7F06">
        <w:rPr>
          <w:rFonts w:ascii="Arial" w:eastAsia="Times New Roman" w:hAnsi="Arial" w:cs="Arial"/>
          <w:color w:val="000000"/>
          <w:sz w:val="20"/>
          <w:szCs w:val="20"/>
          <w:lang w:eastAsia="es-HN"/>
        </w:rPr>
        <w:t xml:space="preserve"> por un informe de nuestro taller técnico, se realizara un cambio de articulo por otro del mismo valor, en caso que el articulo sea de mayor precio que el primero el cliente deberá pagar la diferencia del mismo</w:t>
      </w:r>
      <w:r w:rsidRPr="00BB7F06">
        <w:rPr>
          <w:rFonts w:ascii="Arial" w:eastAsia="Times New Roman" w:hAnsi="Arial" w:cs="Arial"/>
          <w:b/>
          <w:color w:val="000000"/>
          <w:sz w:val="20"/>
          <w:szCs w:val="20"/>
          <w:lang w:eastAsia="es-HN"/>
        </w:rPr>
        <w:t>).</w:t>
      </w:r>
    </w:p>
    <w:p w:rsidR="00CF646C" w:rsidRPr="00BB7F06" w:rsidRDefault="00CF646C" w:rsidP="00F927EB">
      <w:pPr>
        <w:pStyle w:val="Prrafodelista"/>
        <w:numPr>
          <w:ilvl w:val="0"/>
          <w:numId w:val="5"/>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lastRenderedPageBreak/>
        <w:t>Nuestra garantía se pierde automáticamente si otro técnico ajeno a nuestra empresa hace alguna reparación o modificación al artículo.</w:t>
      </w:r>
    </w:p>
    <w:p w:rsidR="00CF646C" w:rsidRPr="00BB7F06" w:rsidRDefault="00CF646C" w:rsidP="00F927EB">
      <w:pPr>
        <w:pStyle w:val="Prrafodelista"/>
        <w:numPr>
          <w:ilvl w:val="0"/>
          <w:numId w:val="5"/>
        </w:numPr>
        <w:jc w:val="both"/>
        <w:rPr>
          <w:rFonts w:ascii="Arial" w:eastAsia="Times New Roman" w:hAnsi="Arial" w:cs="Arial"/>
          <w:color w:val="000000"/>
          <w:sz w:val="20"/>
          <w:szCs w:val="20"/>
          <w:lang w:eastAsia="es-HN"/>
        </w:rPr>
      </w:pPr>
      <w:r w:rsidRPr="00BB7F06">
        <w:rPr>
          <w:rFonts w:ascii="Arial" w:eastAsia="Times New Roman" w:hAnsi="Arial" w:cs="Arial"/>
          <w:color w:val="000000"/>
          <w:sz w:val="20"/>
          <w:szCs w:val="20"/>
          <w:lang w:eastAsia="es-HN"/>
        </w:rPr>
        <w:t>Fuera de la garantía deberá trasladar el artículo a nuestro plantel de servicios técnicos, y los costos generados serán cargados al cliente.</w:t>
      </w:r>
    </w:p>
    <w:p w:rsidR="00CF646C" w:rsidRPr="007524C2" w:rsidRDefault="00AD60EA" w:rsidP="00CF646C">
      <w:pPr>
        <w:jc w:val="both"/>
        <w:rPr>
          <w:rFonts w:ascii="Arial" w:eastAsia="Times New Roman" w:hAnsi="Arial" w:cs="Arial"/>
          <w:color w:val="000000"/>
          <w:sz w:val="24"/>
          <w:szCs w:val="24"/>
          <w:lang w:eastAsia="es-HN"/>
        </w:rPr>
      </w:pPr>
      <w:r>
        <w:rPr>
          <w:rFonts w:ascii="Arial" w:eastAsia="Times New Roman" w:hAnsi="Arial" w:cs="Arial"/>
          <w:b/>
          <w:noProof/>
          <w:color w:val="000000"/>
          <w:sz w:val="28"/>
          <w:szCs w:val="45"/>
          <w:lang w:eastAsia="es-HN"/>
        </w:rPr>
        <mc:AlternateContent>
          <mc:Choice Requires="wps">
            <w:drawing>
              <wp:anchor distT="0" distB="0" distL="114300" distR="114300" simplePos="0" relativeHeight="251658240" behindDoc="0" locked="0" layoutInCell="1" allowOverlap="1">
                <wp:simplePos x="0" y="0"/>
                <wp:positionH relativeFrom="column">
                  <wp:posOffset>3497580</wp:posOffset>
                </wp:positionH>
                <wp:positionV relativeFrom="paragraph">
                  <wp:posOffset>168910</wp:posOffset>
                </wp:positionV>
                <wp:extent cx="2112010" cy="25400"/>
                <wp:effectExtent l="0" t="0" r="21590" b="3175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2010" cy="25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588820"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4pt,13.3pt" to="441.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" strokecolor="#4a7ebb">
                <o:lock v:ext="edit" shapetype="f"/>
              </v:line>
            </w:pict>
          </mc:Fallback>
        </mc:AlternateContent>
      </w:r>
      <w:r>
        <w:rPr>
          <w:rFonts w:ascii="Arial" w:eastAsia="Times New Roman" w:hAnsi="Arial" w:cs="Arial"/>
          <w:b/>
          <w:noProof/>
          <w:color w:val="000000"/>
          <w:sz w:val="28"/>
          <w:szCs w:val="45"/>
          <w:lang w:eastAsia="es-HN"/>
        </w:rPr>
        <mc:AlternateContent>
          <mc:Choice Requires="wps">
            <w:drawing>
              <wp:anchor distT="0" distB="0" distL="114300" distR="114300" simplePos="0" relativeHeight="251657216" behindDoc="0" locked="0" layoutInCell="1" allowOverlap="1">
                <wp:simplePos x="0" y="0"/>
                <wp:positionH relativeFrom="column">
                  <wp:posOffset>520065</wp:posOffset>
                </wp:positionH>
                <wp:positionV relativeFrom="paragraph">
                  <wp:posOffset>141605</wp:posOffset>
                </wp:positionV>
                <wp:extent cx="1962150" cy="25400"/>
                <wp:effectExtent l="0" t="0" r="19050" b="31750"/>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25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F2DB72" id="7 Conector recto"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95pt,11.15pt" to="195.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" strokecolor="#4a7ebb">
                <o:lock v:ext="edit" shapetype="f"/>
              </v:line>
            </w:pict>
          </mc:Fallback>
        </mc:AlternateContent>
      </w:r>
      <w:r w:rsidR="00CF646C" w:rsidRPr="007524C2">
        <w:rPr>
          <w:rFonts w:ascii="Arial" w:eastAsia="Times New Roman" w:hAnsi="Arial" w:cs="Arial"/>
          <w:color w:val="000000"/>
          <w:sz w:val="24"/>
          <w:szCs w:val="24"/>
          <w:lang w:eastAsia="es-HN"/>
        </w:rPr>
        <w:t>Fecha                                                    #De Factura</w:t>
      </w:r>
    </w:p>
    <w:p w:rsidR="00F927EB" w:rsidRDefault="00F927EB" w:rsidP="00CF646C">
      <w:pPr>
        <w:jc w:val="both"/>
        <w:rPr>
          <w:rFonts w:ascii="Arial" w:eastAsia="Times New Roman" w:hAnsi="Arial" w:cs="Arial"/>
          <w:color w:val="000000"/>
          <w:sz w:val="24"/>
          <w:szCs w:val="24"/>
          <w:lang w:eastAsia="es-HN"/>
        </w:rPr>
      </w:pPr>
    </w:p>
    <w:p w:rsidR="00F927EB" w:rsidRDefault="00F927EB" w:rsidP="00CF646C">
      <w:pPr>
        <w:jc w:val="both"/>
        <w:rPr>
          <w:rFonts w:ascii="Arial" w:eastAsia="Times New Roman" w:hAnsi="Arial" w:cs="Arial"/>
          <w:color w:val="000000"/>
          <w:sz w:val="24"/>
          <w:szCs w:val="24"/>
          <w:lang w:eastAsia="es-HN"/>
        </w:rPr>
      </w:pPr>
    </w:p>
    <w:p w:rsidR="00CF646C" w:rsidRDefault="00AD60EA" w:rsidP="00CF646C">
      <w:pPr>
        <w:jc w:val="both"/>
      </w:pPr>
      <w:r>
        <w:rPr>
          <w:rFonts w:ascii="Arial" w:eastAsia="Times New Roman" w:hAnsi="Arial" w:cs="Arial"/>
          <w:b/>
          <w:noProof/>
          <w:color w:val="000000"/>
          <w:sz w:val="28"/>
          <w:szCs w:val="45"/>
          <w:lang w:eastAsia="es-HN"/>
        </w:rPr>
        <mc:AlternateContent>
          <mc:Choice Requires="wps">
            <w:drawing>
              <wp:anchor distT="4294967295" distB="4294967295" distL="114300" distR="114300" simplePos="0" relativeHeight="251660288" behindDoc="0" locked="0" layoutInCell="1" allowOverlap="1">
                <wp:simplePos x="0" y="0"/>
                <wp:positionH relativeFrom="column">
                  <wp:posOffset>1158240</wp:posOffset>
                </wp:positionH>
                <wp:positionV relativeFrom="paragraph">
                  <wp:posOffset>156209</wp:posOffset>
                </wp:positionV>
                <wp:extent cx="2112010" cy="0"/>
                <wp:effectExtent l="0" t="0" r="21590"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20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02D91B" id="9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2pt,12.3pt" to="25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" strokecolor="#4a7ebb">
                <o:lock v:ext="edit" shapetype="f"/>
              </v:line>
            </w:pict>
          </mc:Fallback>
        </mc:AlternateContent>
      </w:r>
      <w:r w:rsidR="00CF646C" w:rsidRPr="007524C2">
        <w:rPr>
          <w:rFonts w:ascii="Arial" w:eastAsia="Times New Roman" w:hAnsi="Arial" w:cs="Arial"/>
          <w:color w:val="000000"/>
          <w:sz w:val="24"/>
          <w:szCs w:val="24"/>
          <w:lang w:eastAsia="es-HN"/>
        </w:rPr>
        <w:t>Firma del cliente</w:t>
      </w:r>
    </w:p>
    <w:sectPr w:rsidR="00CF646C" w:rsidSect="002B03E9">
      <w:pgSz w:w="12240" w:h="15840"/>
      <w:pgMar w:top="1247" w:right="1701" w:bottom="124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F22"/>
    <w:multiLevelType w:val="hybridMultilevel"/>
    <w:tmpl w:val="5562F0FC"/>
    <w:lvl w:ilvl="0" w:tplc="FDE038B8">
      <w:start w:val="25"/>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 w15:restartNumberingAfterBreak="0">
    <w:nsid w:val="18D263A6"/>
    <w:multiLevelType w:val="hybridMultilevel"/>
    <w:tmpl w:val="C60411F6"/>
    <w:lvl w:ilvl="0" w:tplc="54B040C0">
      <w:start w:val="1"/>
      <w:numFmt w:val="decimal"/>
      <w:lvlText w:val="%1."/>
      <w:lvlJc w:val="left"/>
      <w:pPr>
        <w:ind w:left="360" w:hanging="360"/>
      </w:pPr>
      <w:rPr>
        <w:b/>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AD81568"/>
    <w:multiLevelType w:val="hybridMultilevel"/>
    <w:tmpl w:val="7BBC5EA6"/>
    <w:lvl w:ilvl="0" w:tplc="7910EF64">
      <w:start w:val="1"/>
      <w:numFmt w:val="decimal"/>
      <w:lvlText w:val="%1."/>
      <w:lvlJc w:val="left"/>
      <w:pPr>
        <w:ind w:left="360" w:hanging="360"/>
      </w:pPr>
      <w:rPr>
        <w:b/>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1B86175D"/>
    <w:multiLevelType w:val="hybridMultilevel"/>
    <w:tmpl w:val="80EE99F6"/>
    <w:lvl w:ilvl="0" w:tplc="0B46D914">
      <w:start w:val="1"/>
      <w:numFmt w:val="decimal"/>
      <w:lvlText w:val="%1."/>
      <w:lvlJc w:val="left"/>
      <w:pPr>
        <w:ind w:left="360" w:hanging="360"/>
      </w:pPr>
      <w:rPr>
        <w:b/>
        <w:sz w:val="22"/>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 w15:restartNumberingAfterBreak="0">
    <w:nsid w:val="1DD0644C"/>
    <w:multiLevelType w:val="hybridMultilevel"/>
    <w:tmpl w:val="5B007CA0"/>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5" w15:restartNumberingAfterBreak="0">
    <w:nsid w:val="2D764A3D"/>
    <w:multiLevelType w:val="hybridMultilevel"/>
    <w:tmpl w:val="A7E2289A"/>
    <w:lvl w:ilvl="0" w:tplc="E1565252">
      <w:start w:val="1"/>
      <w:numFmt w:val="decimal"/>
      <w:lvlText w:val="%1."/>
      <w:lvlJc w:val="left"/>
      <w:pPr>
        <w:ind w:left="360" w:hanging="360"/>
      </w:pPr>
      <w:rPr>
        <w:b/>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53941430"/>
    <w:multiLevelType w:val="hybridMultilevel"/>
    <w:tmpl w:val="7BBC5EA6"/>
    <w:lvl w:ilvl="0" w:tplc="7910EF64">
      <w:start w:val="1"/>
      <w:numFmt w:val="decimal"/>
      <w:lvlText w:val="%1."/>
      <w:lvlJc w:val="left"/>
      <w:pPr>
        <w:ind w:left="360" w:hanging="360"/>
      </w:pPr>
      <w:rPr>
        <w:b/>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55EF686C"/>
    <w:multiLevelType w:val="hybridMultilevel"/>
    <w:tmpl w:val="6646FE32"/>
    <w:lvl w:ilvl="0" w:tplc="480A000F">
      <w:start w:val="1"/>
      <w:numFmt w:val="decimal"/>
      <w:lvlText w:val="%1."/>
      <w:lvlJc w:val="left"/>
      <w:pPr>
        <w:ind w:left="1455" w:hanging="360"/>
      </w:pPr>
    </w:lvl>
    <w:lvl w:ilvl="1" w:tplc="480A0019" w:tentative="1">
      <w:start w:val="1"/>
      <w:numFmt w:val="lowerLetter"/>
      <w:lvlText w:val="%2."/>
      <w:lvlJc w:val="left"/>
      <w:pPr>
        <w:ind w:left="2175" w:hanging="360"/>
      </w:pPr>
    </w:lvl>
    <w:lvl w:ilvl="2" w:tplc="480A001B" w:tentative="1">
      <w:start w:val="1"/>
      <w:numFmt w:val="lowerRoman"/>
      <w:lvlText w:val="%3."/>
      <w:lvlJc w:val="right"/>
      <w:pPr>
        <w:ind w:left="2895" w:hanging="180"/>
      </w:pPr>
    </w:lvl>
    <w:lvl w:ilvl="3" w:tplc="480A000F" w:tentative="1">
      <w:start w:val="1"/>
      <w:numFmt w:val="decimal"/>
      <w:lvlText w:val="%4."/>
      <w:lvlJc w:val="left"/>
      <w:pPr>
        <w:ind w:left="3615" w:hanging="360"/>
      </w:pPr>
    </w:lvl>
    <w:lvl w:ilvl="4" w:tplc="480A0019" w:tentative="1">
      <w:start w:val="1"/>
      <w:numFmt w:val="lowerLetter"/>
      <w:lvlText w:val="%5."/>
      <w:lvlJc w:val="left"/>
      <w:pPr>
        <w:ind w:left="4335" w:hanging="360"/>
      </w:pPr>
    </w:lvl>
    <w:lvl w:ilvl="5" w:tplc="480A001B" w:tentative="1">
      <w:start w:val="1"/>
      <w:numFmt w:val="lowerRoman"/>
      <w:lvlText w:val="%6."/>
      <w:lvlJc w:val="right"/>
      <w:pPr>
        <w:ind w:left="5055" w:hanging="180"/>
      </w:pPr>
    </w:lvl>
    <w:lvl w:ilvl="6" w:tplc="480A000F" w:tentative="1">
      <w:start w:val="1"/>
      <w:numFmt w:val="decimal"/>
      <w:lvlText w:val="%7."/>
      <w:lvlJc w:val="left"/>
      <w:pPr>
        <w:ind w:left="5775" w:hanging="360"/>
      </w:pPr>
    </w:lvl>
    <w:lvl w:ilvl="7" w:tplc="480A0019" w:tentative="1">
      <w:start w:val="1"/>
      <w:numFmt w:val="lowerLetter"/>
      <w:lvlText w:val="%8."/>
      <w:lvlJc w:val="left"/>
      <w:pPr>
        <w:ind w:left="6495" w:hanging="360"/>
      </w:pPr>
    </w:lvl>
    <w:lvl w:ilvl="8" w:tplc="480A001B" w:tentative="1">
      <w:start w:val="1"/>
      <w:numFmt w:val="lowerRoman"/>
      <w:lvlText w:val="%9."/>
      <w:lvlJc w:val="right"/>
      <w:pPr>
        <w:ind w:left="7215" w:hanging="180"/>
      </w:pPr>
    </w:lvl>
  </w:abstractNum>
  <w:abstractNum w:abstractNumId="8" w15:restartNumberingAfterBreak="0">
    <w:nsid w:val="67527055"/>
    <w:multiLevelType w:val="hybridMultilevel"/>
    <w:tmpl w:val="886C1F8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9" w15:restartNumberingAfterBreak="0">
    <w:nsid w:val="795921B5"/>
    <w:multiLevelType w:val="hybridMultilevel"/>
    <w:tmpl w:val="EF7627AE"/>
    <w:lvl w:ilvl="0" w:tplc="480A000F">
      <w:start w:val="1"/>
      <w:numFmt w:val="decimal"/>
      <w:lvlText w:val="%1."/>
      <w:lvlJc w:val="left"/>
      <w:pPr>
        <w:ind w:left="36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2"/>
  </w:num>
  <w:num w:numId="5">
    <w:abstractNumId w:val="3"/>
  </w:num>
  <w:num w:numId="6">
    <w:abstractNumId w:val="4"/>
  </w:num>
  <w:num w:numId="7">
    <w:abstractNumId w:val="7"/>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6C"/>
    <w:rsid w:val="00015BC9"/>
    <w:rsid w:val="00035C0C"/>
    <w:rsid w:val="0005740D"/>
    <w:rsid w:val="00094378"/>
    <w:rsid w:val="000A420D"/>
    <w:rsid w:val="000C2B65"/>
    <w:rsid w:val="001761CC"/>
    <w:rsid w:val="004809C2"/>
    <w:rsid w:val="004C1C0C"/>
    <w:rsid w:val="004E0617"/>
    <w:rsid w:val="005F6C30"/>
    <w:rsid w:val="0063138C"/>
    <w:rsid w:val="00672022"/>
    <w:rsid w:val="007064DA"/>
    <w:rsid w:val="008716F1"/>
    <w:rsid w:val="00967242"/>
    <w:rsid w:val="00996F90"/>
    <w:rsid w:val="009B60F7"/>
    <w:rsid w:val="00AD60EA"/>
    <w:rsid w:val="00BB7F06"/>
    <w:rsid w:val="00CF646C"/>
    <w:rsid w:val="00D26234"/>
    <w:rsid w:val="00DA6F44"/>
    <w:rsid w:val="00DA762B"/>
    <w:rsid w:val="00E63141"/>
    <w:rsid w:val="00F331CD"/>
    <w:rsid w:val="00F927EB"/>
    <w:rsid w:val="00FE1965"/>
    <w:rsid w:val="00FF144E"/>
    <w:rsid w:val="00FF50F7"/>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EA46D-C4A5-4017-9609-858ECF6D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46C"/>
    <w:pPr>
      <w:ind w:left="720"/>
      <w:contextualSpacing/>
    </w:pPr>
  </w:style>
  <w:style w:type="paragraph" w:styleId="Textodeglobo">
    <w:name w:val="Balloon Text"/>
    <w:basedOn w:val="Normal"/>
    <w:link w:val="TextodegloboCar"/>
    <w:uiPriority w:val="99"/>
    <w:semiHidden/>
    <w:unhideWhenUsed/>
    <w:rsid w:val="00DA7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Rafael Vasquez Padilla</cp:lastModifiedBy>
  <cp:revision>4</cp:revision>
  <cp:lastPrinted>2016-02-23T18:10:00Z</cp:lastPrinted>
  <dcterms:created xsi:type="dcterms:W3CDTF">2017-09-20T19:05:00Z</dcterms:created>
  <dcterms:modified xsi:type="dcterms:W3CDTF">2017-09-20T19:28:00Z</dcterms:modified>
</cp:coreProperties>
</file>